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4C093A">
        <w:rPr>
          <w:sz w:val="24"/>
          <w:szCs w:val="24"/>
        </w:rPr>
        <w:t>Arkivsak-</w:t>
      </w:r>
      <w:proofErr w:type="spellStart"/>
      <w:r w:rsidRPr="004C093A">
        <w:rPr>
          <w:sz w:val="24"/>
          <w:szCs w:val="24"/>
        </w:rPr>
        <w:t>dok</w:t>
      </w:r>
      <w:proofErr w:type="spellEnd"/>
      <w:r w:rsidRPr="004C093A">
        <w:rPr>
          <w:sz w:val="24"/>
          <w:szCs w:val="24"/>
        </w:rPr>
        <w:t>.</w:t>
      </w:r>
      <w:r w:rsidRPr="004C09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59E9">
        <w:rPr>
          <w:sz w:val="24"/>
          <w:szCs w:val="24"/>
        </w:rPr>
        <w:t>117</w:t>
      </w:r>
      <w:r w:rsidR="003C3F76">
        <w:rPr>
          <w:sz w:val="24"/>
          <w:szCs w:val="24"/>
        </w:rPr>
        <w:t xml:space="preserve"> – 16</w:t>
      </w:r>
      <w:r w:rsidR="003C3F76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Default="004C093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Saksbehandler:</w:t>
      </w:r>
      <w:r>
        <w:rPr>
          <w:sz w:val="24"/>
          <w:szCs w:val="24"/>
        </w:rPr>
        <w:tab/>
      </w:r>
      <w:proofErr w:type="gramEnd"/>
      <w:r w:rsidR="003C6C6D">
        <w:rPr>
          <w:sz w:val="24"/>
          <w:szCs w:val="24"/>
        </w:rPr>
        <w:t xml:space="preserve">Ingunn </w:t>
      </w:r>
      <w:proofErr w:type="spellStart"/>
      <w:r w:rsidR="003C6C6D">
        <w:rPr>
          <w:sz w:val="24"/>
          <w:szCs w:val="24"/>
        </w:rPr>
        <w:t>Olimstad</w:t>
      </w:r>
      <w:proofErr w:type="spellEnd"/>
      <w:r w:rsidR="003C6C6D">
        <w:rPr>
          <w:sz w:val="24"/>
          <w:szCs w:val="24"/>
        </w:rPr>
        <w:t xml:space="preserve"> Bjerkelo</w:t>
      </w:r>
    </w:p>
    <w:p w:rsidR="009873D1" w:rsidRDefault="009873D1">
      <w:pPr>
        <w:rPr>
          <w:sz w:val="24"/>
          <w:szCs w:val="24"/>
        </w:rPr>
      </w:pPr>
    </w:p>
    <w:p w:rsidR="004C093A" w:rsidRPr="004C093A" w:rsidRDefault="004C093A" w:rsidP="004C093A">
      <w:pPr>
        <w:rPr>
          <w:sz w:val="24"/>
          <w:szCs w:val="24"/>
        </w:rPr>
      </w:pPr>
      <w:r>
        <w:rPr>
          <w:sz w:val="24"/>
          <w:szCs w:val="24"/>
        </w:rPr>
        <w:t xml:space="preserve">Behandles </w:t>
      </w:r>
      <w:proofErr w:type="gramStart"/>
      <w:r>
        <w:rPr>
          <w:sz w:val="24"/>
          <w:szCs w:val="24"/>
        </w:rPr>
        <w:t>av: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>
        <w:rPr>
          <w:sz w:val="24"/>
          <w:szCs w:val="24"/>
        </w:rPr>
        <w:t>Møtedato:</w:t>
      </w:r>
      <w:r w:rsidR="009435FB">
        <w:rPr>
          <w:sz w:val="24"/>
          <w:szCs w:val="24"/>
        </w:rPr>
        <w:tab/>
      </w:r>
    </w:p>
    <w:p w:rsidR="004E0F9A" w:rsidRDefault="004C093A">
      <w:pPr>
        <w:rPr>
          <w:sz w:val="24"/>
          <w:szCs w:val="24"/>
        </w:rPr>
      </w:pPr>
      <w:r>
        <w:rPr>
          <w:sz w:val="24"/>
          <w:szCs w:val="24"/>
        </w:rPr>
        <w:t>Sandnes Eiendomsselskap KF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0CC1">
        <w:rPr>
          <w:sz w:val="24"/>
          <w:szCs w:val="24"/>
        </w:rPr>
        <w:tab/>
      </w:r>
      <w:r w:rsidR="009E1F5F">
        <w:rPr>
          <w:sz w:val="24"/>
          <w:szCs w:val="24"/>
        </w:rPr>
        <w:t>2</w:t>
      </w:r>
      <w:r w:rsidR="00865C8D">
        <w:rPr>
          <w:sz w:val="24"/>
          <w:szCs w:val="24"/>
        </w:rPr>
        <w:t>8.09</w:t>
      </w:r>
      <w:r w:rsidR="003C6C6D">
        <w:rPr>
          <w:sz w:val="24"/>
          <w:szCs w:val="24"/>
        </w:rPr>
        <w:t>.2016</w:t>
      </w:r>
    </w:p>
    <w:p w:rsidR="00425C04" w:rsidRDefault="00425C04">
      <w:pPr>
        <w:rPr>
          <w:b/>
          <w:sz w:val="28"/>
          <w:szCs w:val="28"/>
          <w:u w:val="single"/>
        </w:rPr>
      </w:pPr>
    </w:p>
    <w:p w:rsidR="00720FD8" w:rsidRPr="00AA5E6B" w:rsidRDefault="00AA5E6B" w:rsidP="00AA5E6B">
      <w:pPr>
        <w:rPr>
          <w:sz w:val="28"/>
          <w:szCs w:val="28"/>
        </w:rPr>
      </w:pPr>
      <w:r w:rsidRPr="00AA5E6B">
        <w:rPr>
          <w:b/>
          <w:sz w:val="28"/>
          <w:szCs w:val="28"/>
          <w:u w:val="single"/>
        </w:rPr>
        <w:t>Rapportering av status tiltakspakke: «</w:t>
      </w:r>
      <w:r w:rsidRPr="00AA5E6B">
        <w:rPr>
          <w:b/>
          <w:bCs/>
          <w:sz w:val="28"/>
          <w:szCs w:val="28"/>
          <w:u w:val="single"/>
        </w:rPr>
        <w:t xml:space="preserve">Tilskudd til vedlikehold og rehabilitering i kommuner» </w:t>
      </w:r>
      <w:r w:rsidRPr="00AA5E6B">
        <w:rPr>
          <w:b/>
          <w:sz w:val="28"/>
          <w:szCs w:val="28"/>
          <w:u w:val="single"/>
        </w:rPr>
        <w:t>p</w:t>
      </w:r>
      <w:r w:rsidR="00EE079E">
        <w:rPr>
          <w:b/>
          <w:sz w:val="28"/>
          <w:szCs w:val="28"/>
          <w:u w:val="single"/>
        </w:rPr>
        <w:t>e</w:t>
      </w:r>
      <w:r w:rsidRPr="00AA5E6B">
        <w:rPr>
          <w:b/>
          <w:sz w:val="28"/>
          <w:szCs w:val="28"/>
          <w:u w:val="single"/>
        </w:rPr>
        <w:t xml:space="preserve">r </w:t>
      </w:r>
      <w:r w:rsidR="00865C8D">
        <w:rPr>
          <w:b/>
          <w:sz w:val="28"/>
          <w:szCs w:val="28"/>
          <w:u w:val="single"/>
        </w:rPr>
        <w:t>september</w:t>
      </w:r>
      <w:r w:rsidRPr="00AA5E6B">
        <w:rPr>
          <w:b/>
          <w:sz w:val="28"/>
          <w:szCs w:val="28"/>
          <w:u w:val="single"/>
        </w:rPr>
        <w:t xml:space="preserve"> </w:t>
      </w:r>
      <w:r w:rsidR="00E44B65" w:rsidRPr="00AA5E6B">
        <w:rPr>
          <w:b/>
          <w:sz w:val="28"/>
          <w:szCs w:val="28"/>
          <w:u w:val="single"/>
        </w:rPr>
        <w:t>2016</w:t>
      </w:r>
      <w:r w:rsidR="00BB75C5" w:rsidRPr="00AA5E6B">
        <w:rPr>
          <w:b/>
          <w:sz w:val="28"/>
          <w:szCs w:val="28"/>
          <w:u w:val="single"/>
        </w:rPr>
        <w:t xml:space="preserve">  </w:t>
      </w:r>
    </w:p>
    <w:p w:rsidR="003C3F76" w:rsidRDefault="003C3F76">
      <w:pPr>
        <w:rPr>
          <w:b/>
          <w:sz w:val="28"/>
          <w:szCs w:val="28"/>
          <w:u w:val="single"/>
        </w:rPr>
      </w:pPr>
    </w:p>
    <w:p w:rsidR="00B107B7" w:rsidRDefault="00265A6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Bakgrunn for saken:</w:t>
      </w:r>
    </w:p>
    <w:p w:rsidR="00AA5E6B" w:rsidRPr="00AA5E6B" w:rsidRDefault="00AA5E6B" w:rsidP="00AA5E6B">
      <w:pPr>
        <w:rPr>
          <w:sz w:val="24"/>
          <w:szCs w:val="24"/>
        </w:rPr>
      </w:pPr>
      <w:r w:rsidRPr="00AA5E6B">
        <w:rPr>
          <w:sz w:val="24"/>
          <w:szCs w:val="24"/>
        </w:rPr>
        <w:t xml:space="preserve">I revidert nasjonalbudsjett er Sandnes kommune blitt tildelt et engangstilskudd i 2016 på kr 53,9 millioner. </w:t>
      </w:r>
    </w:p>
    <w:p w:rsidR="00AA5E6B" w:rsidRPr="00AA5E6B" w:rsidRDefault="00AA5E6B" w:rsidP="00AA5E6B">
      <w:pPr>
        <w:rPr>
          <w:sz w:val="24"/>
          <w:szCs w:val="24"/>
        </w:rPr>
      </w:pPr>
      <w:r w:rsidRPr="00AA5E6B">
        <w:rPr>
          <w:sz w:val="24"/>
          <w:szCs w:val="24"/>
        </w:rPr>
        <w:t xml:space="preserve">I BS-sak 85/16 ble fordeling av tilskuddsmidler behandlet og vedtatt.  Sandnes kommune, Bymiljø (teknisk) vil ha ansvar for gjennomføring av anleggsprosjekt mens SEKF har fått </w:t>
      </w:r>
      <w:proofErr w:type="gramStart"/>
      <w:r w:rsidRPr="00AA5E6B">
        <w:rPr>
          <w:sz w:val="24"/>
          <w:szCs w:val="24"/>
        </w:rPr>
        <w:t>bestilling</w:t>
      </w:r>
      <w:proofErr w:type="gramEnd"/>
      <w:r w:rsidRPr="00AA5E6B">
        <w:rPr>
          <w:sz w:val="24"/>
          <w:szCs w:val="24"/>
        </w:rPr>
        <w:t xml:space="preserve"> på og vil ha ansvar for gjennomføring av vedlikeholds- og rehabiliteringstiltak i skole, barnehage, skole, idrettsbygg, boas og boliger.</w:t>
      </w:r>
    </w:p>
    <w:p w:rsidR="00AA5E6B" w:rsidRPr="00AA5E6B" w:rsidRDefault="00AA5E6B" w:rsidP="00AA5E6B">
      <w:pPr>
        <w:rPr>
          <w:sz w:val="24"/>
          <w:szCs w:val="24"/>
        </w:rPr>
      </w:pPr>
      <w:r w:rsidRPr="00AA5E6B">
        <w:rPr>
          <w:sz w:val="24"/>
          <w:szCs w:val="24"/>
        </w:rPr>
        <w:t xml:space="preserve">I denne saken legges fram orientering om status på framdrift i gjennomføring av de vedtatte </w:t>
      </w:r>
      <w:r w:rsidRPr="003C3F76">
        <w:rPr>
          <w:sz w:val="24"/>
          <w:szCs w:val="24"/>
        </w:rPr>
        <w:t xml:space="preserve">tiltak. I tillegg rapporteres det om </w:t>
      </w:r>
      <w:r w:rsidR="003C3F76" w:rsidRPr="003C3F76">
        <w:rPr>
          <w:sz w:val="24"/>
          <w:szCs w:val="24"/>
        </w:rPr>
        <w:t xml:space="preserve">forslag til </w:t>
      </w:r>
      <w:r w:rsidRPr="003C3F76">
        <w:rPr>
          <w:sz w:val="24"/>
          <w:szCs w:val="24"/>
        </w:rPr>
        <w:t xml:space="preserve">omdisponeringer av midler til andre tiltak. </w:t>
      </w:r>
    </w:p>
    <w:p w:rsidR="00720FD8" w:rsidRDefault="00265A6A" w:rsidP="00B3022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Saksopplysninger:</w:t>
      </w:r>
    </w:p>
    <w:p w:rsidR="00AA5E6B" w:rsidRDefault="00AA5E6B" w:rsidP="00AA5E6B">
      <w:pPr>
        <w:rPr>
          <w:sz w:val="24"/>
          <w:szCs w:val="24"/>
        </w:rPr>
      </w:pPr>
      <w:r>
        <w:rPr>
          <w:sz w:val="24"/>
          <w:szCs w:val="24"/>
        </w:rPr>
        <w:t xml:space="preserve">Status på framdrift i gjennomføring av tiltakene er synliggjort i vedlegg 1. </w:t>
      </w:r>
      <w:r w:rsidR="00865C8D">
        <w:rPr>
          <w:sz w:val="24"/>
          <w:szCs w:val="24"/>
        </w:rPr>
        <w:t xml:space="preserve"> </w:t>
      </w:r>
    </w:p>
    <w:p w:rsidR="004D3BA1" w:rsidRDefault="004D3BA1" w:rsidP="00AA5E6B">
      <w:pPr>
        <w:rPr>
          <w:sz w:val="24"/>
          <w:szCs w:val="24"/>
        </w:rPr>
      </w:pPr>
      <w:r>
        <w:rPr>
          <w:sz w:val="24"/>
          <w:szCs w:val="24"/>
        </w:rPr>
        <w:t xml:space="preserve">Per september 2016 er 2 prosjekt ferdigstilt, 22 prosjekt igangsatt mens 7 prosjekt ikke er startet enda. Alle prosjekt skal igangsettes i løpet av høsten 2016, men ferdigstilling av enkelte prosjekt vil ikke skje før første halvår 2017.  </w:t>
      </w:r>
    </w:p>
    <w:p w:rsidR="00AA5E6B" w:rsidRPr="0095344A" w:rsidRDefault="00F27685" w:rsidP="00AA5E6B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65C8D">
        <w:rPr>
          <w:sz w:val="24"/>
          <w:szCs w:val="24"/>
        </w:rPr>
        <w:t>rosjekt</w:t>
      </w:r>
      <w:r>
        <w:rPr>
          <w:sz w:val="24"/>
          <w:szCs w:val="24"/>
        </w:rPr>
        <w:t>et</w:t>
      </w:r>
      <w:r w:rsidR="00865C8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spellStart"/>
      <w:r w:rsidR="00865C8D">
        <w:rPr>
          <w:sz w:val="24"/>
          <w:szCs w:val="24"/>
        </w:rPr>
        <w:t>Fogdahuset</w:t>
      </w:r>
      <w:proofErr w:type="spellEnd"/>
      <w:r>
        <w:rPr>
          <w:sz w:val="24"/>
          <w:szCs w:val="24"/>
        </w:rPr>
        <w:t>»</w:t>
      </w:r>
      <w:r w:rsidR="00865C8D">
        <w:rPr>
          <w:sz w:val="24"/>
          <w:szCs w:val="24"/>
        </w:rPr>
        <w:t xml:space="preserve"> utgår og midler er omdisponert til </w:t>
      </w:r>
      <w:r w:rsidR="00AA5E6B">
        <w:rPr>
          <w:sz w:val="24"/>
          <w:szCs w:val="24"/>
        </w:rPr>
        <w:t xml:space="preserve">Sandnes kulturhus (pipe) der det er behov for strakstiltak </w:t>
      </w:r>
      <w:proofErr w:type="spellStart"/>
      <w:r w:rsidR="00AA5E6B">
        <w:rPr>
          <w:sz w:val="24"/>
          <w:szCs w:val="24"/>
        </w:rPr>
        <w:t>ift</w:t>
      </w:r>
      <w:proofErr w:type="spellEnd"/>
      <w:r w:rsidR="00AA5E6B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s</w:t>
      </w:r>
      <w:r w:rsidR="00AA5E6B">
        <w:rPr>
          <w:sz w:val="24"/>
          <w:szCs w:val="24"/>
        </w:rPr>
        <w:t>ikring</w:t>
      </w:r>
      <w:proofErr w:type="gramEnd"/>
      <w:r>
        <w:rPr>
          <w:sz w:val="24"/>
          <w:szCs w:val="24"/>
        </w:rPr>
        <w:t xml:space="preserve">, samt </w:t>
      </w:r>
      <w:r w:rsidR="00AA5E6B" w:rsidRPr="003C3F76">
        <w:rPr>
          <w:sz w:val="24"/>
          <w:szCs w:val="24"/>
        </w:rPr>
        <w:t>rehabilitering</w:t>
      </w:r>
      <w:r>
        <w:rPr>
          <w:sz w:val="24"/>
          <w:szCs w:val="24"/>
        </w:rPr>
        <w:t>.</w:t>
      </w:r>
      <w:r w:rsidR="00AA5E6B" w:rsidRPr="003C3F76">
        <w:rPr>
          <w:sz w:val="24"/>
          <w:szCs w:val="24"/>
        </w:rPr>
        <w:t xml:space="preserve"> </w:t>
      </w:r>
      <w:r w:rsidR="00865C8D">
        <w:rPr>
          <w:sz w:val="24"/>
          <w:szCs w:val="24"/>
        </w:rPr>
        <w:t xml:space="preserve">Omdisponeringen er </w:t>
      </w:r>
      <w:r w:rsidR="004D3BA1">
        <w:rPr>
          <w:sz w:val="24"/>
          <w:szCs w:val="24"/>
        </w:rPr>
        <w:t xml:space="preserve">nå </w:t>
      </w:r>
      <w:r w:rsidR="00865C8D">
        <w:rPr>
          <w:sz w:val="24"/>
          <w:szCs w:val="24"/>
        </w:rPr>
        <w:t>godkjent av r</w:t>
      </w:r>
      <w:r w:rsidR="003C3F76" w:rsidRPr="003C3F76">
        <w:rPr>
          <w:sz w:val="24"/>
          <w:szCs w:val="24"/>
        </w:rPr>
        <w:t>ådmannen</w:t>
      </w:r>
      <w:r w:rsidR="00865C8D">
        <w:rPr>
          <w:sz w:val="24"/>
          <w:szCs w:val="24"/>
        </w:rPr>
        <w:t>.</w:t>
      </w:r>
      <w:r w:rsidR="00AA5E6B">
        <w:rPr>
          <w:sz w:val="24"/>
          <w:szCs w:val="24"/>
        </w:rPr>
        <w:t xml:space="preserve"> </w:t>
      </w:r>
    </w:p>
    <w:p w:rsidR="0068300B" w:rsidRPr="004D3BA1" w:rsidRDefault="003C3F76" w:rsidP="005A4DB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  <w:r w:rsidR="000835D0" w:rsidRPr="00156569">
        <w:rPr>
          <w:b/>
          <w:sz w:val="28"/>
          <w:szCs w:val="28"/>
          <w:u w:val="single"/>
        </w:rPr>
        <w:lastRenderedPageBreak/>
        <w:t>Forslag til vedtak</w:t>
      </w:r>
      <w:r w:rsidR="000835D0" w:rsidRPr="00156569">
        <w:rPr>
          <w:b/>
          <w:sz w:val="28"/>
          <w:szCs w:val="28"/>
        </w:rPr>
        <w:t>:</w:t>
      </w:r>
    </w:p>
    <w:p w:rsidR="00AA5E6B" w:rsidRDefault="00AA5E6B" w:rsidP="00E72801">
      <w:pPr>
        <w:pStyle w:val="Listeavsnit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AA5E6B">
        <w:rPr>
          <w:rFonts w:cs="Times New Roman"/>
          <w:sz w:val="24"/>
          <w:szCs w:val="24"/>
        </w:rPr>
        <w:t>Saken tas til orientering.</w:t>
      </w:r>
    </w:p>
    <w:p w:rsidR="006908BF" w:rsidRPr="0034412E" w:rsidRDefault="006908BF" w:rsidP="005A4DBB">
      <w:pPr>
        <w:rPr>
          <w:rFonts w:cs="Times New Roman"/>
          <w:sz w:val="24"/>
          <w:szCs w:val="24"/>
        </w:rPr>
      </w:pPr>
    </w:p>
    <w:p w:rsidR="006908BF" w:rsidRPr="0034412E" w:rsidRDefault="00156569" w:rsidP="005A4DBB">
      <w:pPr>
        <w:rPr>
          <w:rFonts w:cs="Times New Roman"/>
          <w:color w:val="FF0000"/>
          <w:sz w:val="24"/>
          <w:szCs w:val="24"/>
        </w:rPr>
      </w:pPr>
      <w:r w:rsidRPr="0034412E">
        <w:rPr>
          <w:rFonts w:cs="Times New Roman"/>
          <w:sz w:val="24"/>
          <w:szCs w:val="24"/>
        </w:rPr>
        <w:t xml:space="preserve">Sandnes Eiendomsselskap KF, </w:t>
      </w:r>
      <w:r w:rsidR="00F27685">
        <w:rPr>
          <w:rFonts w:cs="Times New Roman"/>
          <w:sz w:val="24"/>
          <w:szCs w:val="24"/>
        </w:rPr>
        <w:t>21</w:t>
      </w:r>
      <w:r w:rsidR="00AA5E6B">
        <w:rPr>
          <w:rFonts w:cs="Times New Roman"/>
          <w:sz w:val="24"/>
          <w:szCs w:val="24"/>
        </w:rPr>
        <w:t>.0</w:t>
      </w:r>
      <w:r w:rsidR="004D3BA1">
        <w:rPr>
          <w:rFonts w:cs="Times New Roman"/>
          <w:sz w:val="24"/>
          <w:szCs w:val="24"/>
        </w:rPr>
        <w:t>9</w:t>
      </w:r>
      <w:r w:rsidR="00AA5E6B">
        <w:rPr>
          <w:rFonts w:cs="Times New Roman"/>
          <w:sz w:val="24"/>
          <w:szCs w:val="24"/>
        </w:rPr>
        <w:t>.</w:t>
      </w:r>
      <w:r w:rsidR="00AF3325" w:rsidRPr="0034412E">
        <w:rPr>
          <w:rFonts w:cs="Times New Roman"/>
          <w:sz w:val="24"/>
          <w:szCs w:val="24"/>
        </w:rPr>
        <w:t>2016</w:t>
      </w:r>
    </w:p>
    <w:p w:rsidR="00487D79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908BF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908BF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Default="00156569" w:rsidP="005A4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08BF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6908BF">
        <w:rPr>
          <w:rFonts w:ascii="Times New Roman" w:hAnsi="Times New Roman" w:cs="Times New Roman"/>
          <w:sz w:val="24"/>
          <w:szCs w:val="24"/>
        </w:rPr>
        <w:t xml:space="preserve"> leder</w:t>
      </w:r>
    </w:p>
    <w:p w:rsidR="00F27685" w:rsidRDefault="00F27685" w:rsidP="005A4DBB">
      <w:pPr>
        <w:rPr>
          <w:rFonts w:ascii="Times New Roman" w:hAnsi="Times New Roman" w:cs="Times New Roman"/>
          <w:sz w:val="24"/>
          <w:szCs w:val="24"/>
        </w:rPr>
      </w:pPr>
    </w:p>
    <w:p w:rsidR="00F27685" w:rsidRDefault="00F27685" w:rsidP="005A4DBB">
      <w:pPr>
        <w:rPr>
          <w:rFonts w:ascii="Times New Roman" w:hAnsi="Times New Roman" w:cs="Times New Roman"/>
          <w:sz w:val="24"/>
          <w:szCs w:val="24"/>
        </w:rPr>
      </w:pPr>
    </w:p>
    <w:p w:rsidR="00F27685" w:rsidRDefault="00F27685" w:rsidP="000C5F0D">
      <w:pPr>
        <w:ind w:left="1410" w:hanging="1410"/>
      </w:pPr>
      <w:r w:rsidRPr="000C5F0D">
        <w:rPr>
          <w:rFonts w:ascii="Times New Roman" w:hAnsi="Times New Roman" w:cs="Times New Roman"/>
          <w:b/>
          <w:sz w:val="24"/>
          <w:szCs w:val="24"/>
        </w:rPr>
        <w:t xml:space="preserve">Vedlegg </w:t>
      </w:r>
      <w:proofErr w:type="gramStart"/>
      <w:r w:rsidRPr="000C5F0D">
        <w:rPr>
          <w:rFonts w:ascii="Times New Roman" w:hAnsi="Times New Roman" w:cs="Times New Roman"/>
          <w:b/>
          <w:sz w:val="24"/>
          <w:szCs w:val="24"/>
        </w:rPr>
        <w:t>1: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C5F0D">
        <w:rPr>
          <w:rFonts w:ascii="Times New Roman" w:hAnsi="Times New Roman" w:cs="Times New Roman"/>
          <w:sz w:val="24"/>
          <w:szCs w:val="24"/>
        </w:rPr>
        <w:t xml:space="preserve">Rapportering av status tiltakspakke – Tilskudd til vedlikehold og rehabilitering </w:t>
      </w:r>
      <w:bookmarkStart w:id="0" w:name="_GoBack"/>
      <w:bookmarkEnd w:id="0"/>
      <w:r w:rsidR="000C5F0D">
        <w:rPr>
          <w:rFonts w:ascii="Times New Roman" w:hAnsi="Times New Roman" w:cs="Times New Roman"/>
          <w:sz w:val="24"/>
          <w:szCs w:val="24"/>
        </w:rPr>
        <w:t>i kommuner, per september 2016.</w:t>
      </w:r>
    </w:p>
    <w:sectPr w:rsidR="00F27685" w:rsidSect="00FE0E9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249226"/>
      <w:docPartObj>
        <w:docPartGallery w:val="Page Numbers (Bottom of Page)"/>
        <w:docPartUnique/>
      </w:docPartObj>
    </w:sdtPr>
    <w:sdtContent>
      <w:p w:rsidR="003159E9" w:rsidRDefault="003159E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59E9" w:rsidRDefault="003159E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194C"/>
    <w:multiLevelType w:val="hybridMultilevel"/>
    <w:tmpl w:val="610690F0"/>
    <w:lvl w:ilvl="0" w:tplc="3858DAB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023C4"/>
    <w:multiLevelType w:val="hybridMultilevel"/>
    <w:tmpl w:val="A4107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0C5F0D"/>
    <w:rsid w:val="001269B0"/>
    <w:rsid w:val="00135883"/>
    <w:rsid w:val="00156569"/>
    <w:rsid w:val="001870CE"/>
    <w:rsid w:val="00190A2F"/>
    <w:rsid w:val="00196F0B"/>
    <w:rsid w:val="001E2546"/>
    <w:rsid w:val="00206A8B"/>
    <w:rsid w:val="00263933"/>
    <w:rsid w:val="00265A6A"/>
    <w:rsid w:val="002A65B8"/>
    <w:rsid w:val="003159E9"/>
    <w:rsid w:val="0034412E"/>
    <w:rsid w:val="003463D3"/>
    <w:rsid w:val="003931F1"/>
    <w:rsid w:val="003B2054"/>
    <w:rsid w:val="003C3F76"/>
    <w:rsid w:val="003C6C6D"/>
    <w:rsid w:val="003E1121"/>
    <w:rsid w:val="00425C04"/>
    <w:rsid w:val="00431A34"/>
    <w:rsid w:val="00487D79"/>
    <w:rsid w:val="004C093A"/>
    <w:rsid w:val="004D3BA1"/>
    <w:rsid w:val="004E0F9A"/>
    <w:rsid w:val="005139AE"/>
    <w:rsid w:val="005A4DBB"/>
    <w:rsid w:val="005F4323"/>
    <w:rsid w:val="00627625"/>
    <w:rsid w:val="006428ED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5C8D"/>
    <w:rsid w:val="008668CB"/>
    <w:rsid w:val="008C1A3D"/>
    <w:rsid w:val="008C6030"/>
    <w:rsid w:val="009043C9"/>
    <w:rsid w:val="0091686D"/>
    <w:rsid w:val="00924E79"/>
    <w:rsid w:val="009435FB"/>
    <w:rsid w:val="00943A83"/>
    <w:rsid w:val="0095344A"/>
    <w:rsid w:val="009679B0"/>
    <w:rsid w:val="009873D1"/>
    <w:rsid w:val="009A2628"/>
    <w:rsid w:val="009C5624"/>
    <w:rsid w:val="009E1F5F"/>
    <w:rsid w:val="00A27909"/>
    <w:rsid w:val="00AA5E6B"/>
    <w:rsid w:val="00AA60A7"/>
    <w:rsid w:val="00AA7F48"/>
    <w:rsid w:val="00AD3D7A"/>
    <w:rsid w:val="00AF3325"/>
    <w:rsid w:val="00B107B7"/>
    <w:rsid w:val="00B30221"/>
    <w:rsid w:val="00B30CC1"/>
    <w:rsid w:val="00B52A16"/>
    <w:rsid w:val="00B613BA"/>
    <w:rsid w:val="00B67FF5"/>
    <w:rsid w:val="00B7732D"/>
    <w:rsid w:val="00BB1A4C"/>
    <w:rsid w:val="00BB75C5"/>
    <w:rsid w:val="00BC664E"/>
    <w:rsid w:val="00C27D11"/>
    <w:rsid w:val="00C470A3"/>
    <w:rsid w:val="00CC5B49"/>
    <w:rsid w:val="00CF4C50"/>
    <w:rsid w:val="00DA1F37"/>
    <w:rsid w:val="00DA5991"/>
    <w:rsid w:val="00DE58E6"/>
    <w:rsid w:val="00E336D5"/>
    <w:rsid w:val="00E35F1D"/>
    <w:rsid w:val="00E44B65"/>
    <w:rsid w:val="00E51D94"/>
    <w:rsid w:val="00E62959"/>
    <w:rsid w:val="00E72801"/>
    <w:rsid w:val="00E90FB9"/>
    <w:rsid w:val="00EE079E"/>
    <w:rsid w:val="00F228E5"/>
    <w:rsid w:val="00F2768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AA5E6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1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59E9"/>
  </w:style>
  <w:style w:type="paragraph" w:styleId="Bunntekst">
    <w:name w:val="footer"/>
    <w:basedOn w:val="Normal"/>
    <w:link w:val="BunntekstTegn"/>
    <w:uiPriority w:val="99"/>
    <w:unhideWhenUsed/>
    <w:rsid w:val="00315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5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3072-DEFF-42B7-AE4C-1E8521539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krinmei</dc:creator>
  <cp:lastModifiedBy>Bjerkelo, Ingunn</cp:lastModifiedBy>
  <cp:revision>5</cp:revision>
  <cp:lastPrinted>2014-05-27T16:55:00Z</cp:lastPrinted>
  <dcterms:created xsi:type="dcterms:W3CDTF">2016-09-17T09:48:00Z</dcterms:created>
  <dcterms:modified xsi:type="dcterms:W3CDTF">2016-09-20T15:26:00Z</dcterms:modified>
</cp:coreProperties>
</file>